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735" w:rsidRPr="000D2735" w:rsidRDefault="000D2735" w:rsidP="000D2735">
      <w:pPr>
        <w:spacing w:after="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t xml:space="preserve">MSDS Number: </w:t>
      </w:r>
      <w:r w:rsidRPr="000D2735">
        <w:rPr>
          <w:rFonts w:ascii="Times New Roman" w:eastAsia="Times New Roman" w:hAnsi="Times New Roman" w:cs="Times New Roman"/>
          <w:b/>
          <w:bCs/>
          <w:sz w:val="24"/>
          <w:szCs w:val="24"/>
        </w:rPr>
        <w:t>P1564</w:t>
      </w:r>
      <w:r w:rsidRPr="000D2735">
        <w:rPr>
          <w:rFonts w:ascii="Times New Roman" w:eastAsia="Times New Roman" w:hAnsi="Times New Roman" w:cs="Times New Roman"/>
          <w:sz w:val="24"/>
          <w:szCs w:val="24"/>
        </w:rPr>
        <w:t xml:space="preserve"> * * * * * </w:t>
      </w:r>
      <w:r w:rsidRPr="000D2735">
        <w:rPr>
          <w:rFonts w:ascii="Times New Roman" w:eastAsia="Times New Roman" w:hAnsi="Times New Roman" w:cs="Times New Roman"/>
          <w:i/>
          <w:iCs/>
          <w:sz w:val="24"/>
          <w:szCs w:val="24"/>
        </w:rPr>
        <w:t>Effective Date:</w:t>
      </w:r>
      <w:r w:rsidRPr="000D2735">
        <w:rPr>
          <w:rFonts w:ascii="Times New Roman" w:eastAsia="Times New Roman" w:hAnsi="Times New Roman" w:cs="Times New Roman"/>
          <w:b/>
          <w:bCs/>
          <w:i/>
          <w:iCs/>
          <w:sz w:val="24"/>
          <w:szCs w:val="24"/>
        </w:rPr>
        <w:t xml:space="preserve"> 05/19/08</w:t>
      </w:r>
      <w:r w:rsidRPr="000D2735">
        <w:rPr>
          <w:rFonts w:ascii="Times New Roman" w:eastAsia="Times New Roman" w:hAnsi="Times New Roman" w:cs="Times New Roman"/>
          <w:i/>
          <w:iCs/>
          <w:sz w:val="24"/>
          <w:szCs w:val="24"/>
        </w:rPr>
        <w:t xml:space="preserve"> * * * * * Super</w:t>
      </w:r>
      <w:r w:rsidR="00440D38">
        <w:rPr>
          <w:rFonts w:ascii="Times New Roman" w:eastAsia="Times New Roman" w:hAnsi="Times New Roman" w:cs="Times New Roman"/>
          <w:i/>
          <w:iCs/>
          <w:sz w:val="24"/>
          <w:szCs w:val="24"/>
        </w:rPr>
        <w:t>s</w:t>
      </w:r>
      <w:r w:rsidRPr="000D2735">
        <w:rPr>
          <w:rFonts w:ascii="Times New Roman" w:eastAsia="Times New Roman" w:hAnsi="Times New Roman" w:cs="Times New Roman"/>
          <w:i/>
          <w:iCs/>
          <w:sz w:val="24"/>
          <w:szCs w:val="24"/>
        </w:rPr>
        <w:t>edes:</w:t>
      </w:r>
      <w:r w:rsidRPr="000D2735">
        <w:rPr>
          <w:rFonts w:ascii="Times New Roman" w:eastAsia="Times New Roman" w:hAnsi="Times New Roman" w:cs="Times New Roman"/>
          <w:b/>
          <w:bCs/>
          <w:i/>
          <w:iCs/>
          <w:sz w:val="24"/>
          <w:szCs w:val="24"/>
        </w:rPr>
        <w:t xml:space="preserve"> 08/24/05</w:t>
      </w:r>
      <w:r w:rsidRPr="000D2735">
        <w:rPr>
          <w:rFonts w:ascii="Times New Roman" w:eastAsia="Times New Roman" w:hAnsi="Times New Roman" w:cs="Times New Roman"/>
          <w:sz w:val="24"/>
          <w:szCs w:val="24"/>
        </w:rPr>
        <w:t xml:space="preserve"> </w:t>
      </w:r>
    </w:p>
    <w:p w:rsidR="000D2735" w:rsidRP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25" style="width:0;height:1.5pt" o:hralign="center" o:hrstd="t" o:hr="t" fillcolor="#a0a0a0" stroked="f"/>
        </w:pict>
      </w:r>
    </w:p>
    <w:p w:rsidR="000D2735" w:rsidRPr="000D2735" w:rsidRDefault="000D2735" w:rsidP="000D273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6270" cy="1856740"/>
            <wp:effectExtent l="19050" t="0" r="0" b="0"/>
            <wp:docPr id="2" name="Picture 2" descr="http://www.jtbaker.com/msds/englishhtml/images/sit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tbaker.com/msds/englishhtml/images/site11.gif"/>
                    <pic:cNvPicPr>
                      <a:picLocks noChangeAspect="1" noChangeArrowheads="1"/>
                    </pic:cNvPicPr>
                  </pic:nvPicPr>
                  <pic:blipFill>
                    <a:blip r:embed="rId4" cstate="print"/>
                    <a:srcRect/>
                    <a:stretch>
                      <a:fillRect/>
                    </a:stretch>
                  </pic:blipFill>
                  <pic:spPr bwMode="auto">
                    <a:xfrm>
                      <a:off x="0" y="0"/>
                      <a:ext cx="5716270" cy="1856740"/>
                    </a:xfrm>
                    <a:prstGeom prst="rect">
                      <a:avLst/>
                    </a:prstGeom>
                    <a:noFill/>
                    <a:ln w="9525">
                      <a:noFill/>
                      <a:miter lim="800000"/>
                      <a:headEnd/>
                      <a:tailEnd/>
                    </a:ln>
                  </pic:spPr>
                </pic:pic>
              </a:graphicData>
            </a:graphic>
          </wp:inline>
        </w:drawing>
      </w:r>
    </w:p>
    <w:p w:rsidR="000D2735" w:rsidRP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26" style="width:0;height:1.5pt" o:hralign="center" o:hrstd="t" o:hr="t" fillcolor="#a0a0a0" stroked="f"/>
        </w:pict>
      </w:r>
    </w:p>
    <w:p w:rsidR="000D2735" w:rsidRPr="000D2735" w:rsidRDefault="000D2735" w:rsidP="000D27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D2735">
        <w:rPr>
          <w:rFonts w:ascii="Times New Roman" w:eastAsia="Times New Roman" w:hAnsi="Times New Roman" w:cs="Times New Roman"/>
          <w:b/>
          <w:bCs/>
          <w:kern w:val="36"/>
          <w:sz w:val="48"/>
          <w:szCs w:val="48"/>
        </w:rPr>
        <w:t xml:space="preserve">PERCHLORIC ACID, 60%-70% SOLUTIONS </w:t>
      </w:r>
    </w:p>
    <w:p w:rsidR="000D2735" w:rsidRP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27"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 Product Identification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Synonyms:</w:t>
      </w:r>
      <w:r w:rsidRPr="000D2735">
        <w:rPr>
          <w:rFonts w:ascii="Times New Roman" w:eastAsia="Times New Roman" w:hAnsi="Times New Roman" w:cs="Times New Roman"/>
          <w:sz w:val="24"/>
          <w:szCs w:val="24"/>
        </w:rPr>
        <w:t xml:space="preserve"> Perchloric acid; perchloric acid so</w:t>
      </w:r>
      <w:r w:rsidR="00440D38">
        <w:rPr>
          <w:rFonts w:ascii="Times New Roman" w:eastAsia="Times New Roman" w:hAnsi="Times New Roman" w:cs="Times New Roman"/>
          <w:sz w:val="24"/>
          <w:szCs w:val="24"/>
        </w:rPr>
        <w:t>l</w:t>
      </w:r>
      <w:r w:rsidRPr="000D2735">
        <w:rPr>
          <w:rFonts w:ascii="Times New Roman" w:eastAsia="Times New Roman" w:hAnsi="Times New Roman" w:cs="Times New Roman"/>
          <w:sz w:val="24"/>
          <w:szCs w:val="24"/>
        </w:rPr>
        <w:t xml:space="preserve">ution; dioxonium perchlorate solution; hydronium perchlorate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CAS No.:</w:t>
      </w:r>
      <w:r w:rsidRPr="000D2735">
        <w:rPr>
          <w:rFonts w:ascii="Times New Roman" w:eastAsia="Times New Roman" w:hAnsi="Times New Roman" w:cs="Times New Roman"/>
          <w:sz w:val="24"/>
          <w:szCs w:val="24"/>
        </w:rPr>
        <w:t xml:space="preserve"> 7601-90-3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Molecular Weight:</w:t>
      </w:r>
      <w:r w:rsidRPr="000D2735">
        <w:rPr>
          <w:rFonts w:ascii="Times New Roman" w:eastAsia="Times New Roman" w:hAnsi="Times New Roman" w:cs="Times New Roman"/>
          <w:sz w:val="24"/>
          <w:szCs w:val="24"/>
        </w:rPr>
        <w:t xml:space="preserve"> 100.46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Chemical Formula:</w:t>
      </w:r>
      <w:r w:rsidRPr="000D2735">
        <w:rPr>
          <w:rFonts w:ascii="Times New Roman" w:eastAsia="Times New Roman" w:hAnsi="Times New Roman" w:cs="Times New Roman"/>
          <w:sz w:val="24"/>
          <w:szCs w:val="24"/>
        </w:rPr>
        <w:t xml:space="preserve"> HCL04, in water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Product Codes: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J.T. Baker: 4806, 9651, 9652, 9653, 9656 </w:t>
      </w:r>
      <w:r w:rsidRPr="000D2735">
        <w:rPr>
          <w:rFonts w:ascii="Times New Roman" w:eastAsia="Times New Roman" w:hAnsi="Times New Roman" w:cs="Times New Roman"/>
          <w:sz w:val="24"/>
          <w:szCs w:val="24"/>
        </w:rPr>
        <w:br/>
        <w:t xml:space="preserve">Mallinckrodt: 2764, 2766, 3999, 8828, V683, V684 </w:t>
      </w:r>
    </w:p>
    <w:p w:rsidR="000D2735" w:rsidRP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28"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2. Composition/Information on Ingredients</w:t>
      </w:r>
    </w:p>
    <w:p w:rsidR="000D2735" w:rsidRPr="000D2735" w:rsidRDefault="000D2735" w:rsidP="000D2735">
      <w:pPr>
        <w:spacing w:after="0" w:line="240" w:lineRule="auto"/>
        <w:rPr>
          <w:rFonts w:ascii="Times New Roman" w:eastAsia="Times New Roman" w:hAnsi="Times New Roman" w:cs="Times New Roman"/>
          <w:sz w:val="24"/>
          <w:szCs w:val="24"/>
        </w:rPr>
      </w:pP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Ingredient                       CAS No         Percent     Hazardous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Perchloric Acid                7601-90-3        60 - 70%        Yes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Water                          7732-18-5        30 - 40%        No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29"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lastRenderedPageBreak/>
        <w:t>3. Hazards Identification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Emergency Overview</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DANGER! STRONG OXIDIZER. CONTACT WITH OTHER MATERIAL MAY CAUSE FIRE OR EXPLOSION. CORROSIVE. CAUSES SEVERE IRRITATION AND BURNS TO EVERY AREA OF CONTACT. HARMFUL IF SWALLOWED OR INHALED.</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SAF-T-DATA</w:t>
      </w:r>
      <w:r w:rsidRPr="000D2735">
        <w:rPr>
          <w:rFonts w:ascii="Times New Roman" w:eastAsia="Times New Roman" w:hAnsi="Times New Roman" w:cs="Times New Roman"/>
          <w:b/>
          <w:bCs/>
          <w:sz w:val="24"/>
          <w:szCs w:val="24"/>
          <w:vertAlign w:val="superscript"/>
        </w:rPr>
        <w:t>(tm)</w:t>
      </w:r>
      <w:r w:rsidRPr="000D2735">
        <w:rPr>
          <w:rFonts w:ascii="Times New Roman" w:eastAsia="Times New Roman" w:hAnsi="Times New Roman" w:cs="Times New Roman"/>
          <w:sz w:val="24"/>
          <w:szCs w:val="24"/>
        </w:rPr>
        <w:t xml:space="preserve"> Ratings (Provided here for your convenience)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t xml:space="preserve">Health Rating: 3 - Severe </w:t>
      </w:r>
      <w:r w:rsidRPr="000D2735">
        <w:rPr>
          <w:rFonts w:ascii="Times New Roman" w:eastAsia="Times New Roman" w:hAnsi="Times New Roman" w:cs="Times New Roman"/>
          <w:sz w:val="24"/>
          <w:szCs w:val="24"/>
        </w:rPr>
        <w:br/>
        <w:t xml:space="preserve">Flammability Rating: 0 - None </w:t>
      </w:r>
      <w:r w:rsidRPr="000D2735">
        <w:rPr>
          <w:rFonts w:ascii="Times New Roman" w:eastAsia="Times New Roman" w:hAnsi="Times New Roman" w:cs="Times New Roman"/>
          <w:sz w:val="24"/>
          <w:szCs w:val="24"/>
        </w:rPr>
        <w:br/>
        <w:t xml:space="preserve">Reactivity Rating: 3 - Severe (Oxidizer) </w:t>
      </w:r>
      <w:r w:rsidRPr="000D2735">
        <w:rPr>
          <w:rFonts w:ascii="Times New Roman" w:eastAsia="Times New Roman" w:hAnsi="Times New Roman" w:cs="Times New Roman"/>
          <w:sz w:val="24"/>
          <w:szCs w:val="24"/>
        </w:rPr>
        <w:br/>
        <w:t xml:space="preserve">Contact Rating: 4 - Extreme (Corrosive) </w:t>
      </w:r>
      <w:r w:rsidRPr="000D2735">
        <w:rPr>
          <w:rFonts w:ascii="Times New Roman" w:eastAsia="Times New Roman" w:hAnsi="Times New Roman" w:cs="Times New Roman"/>
          <w:sz w:val="24"/>
          <w:szCs w:val="24"/>
        </w:rPr>
        <w:br/>
        <w:t xml:space="preserve">Lab Protective Equip: GOGGLES &amp; SHIELD; LAB COAT &amp; APRON; VENT HOOD; PROPER GLOVES </w:t>
      </w:r>
      <w:r w:rsidRPr="000D2735">
        <w:rPr>
          <w:rFonts w:ascii="Times New Roman" w:eastAsia="Times New Roman" w:hAnsi="Times New Roman" w:cs="Times New Roman"/>
          <w:sz w:val="24"/>
          <w:szCs w:val="24"/>
        </w:rPr>
        <w:br/>
        <w:t xml:space="preserve">Storage Color Code: White (Corrosive)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Potential Health Effects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Inhalation: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Corrosive. Inhalation of vapors or mists will cause irritation with coughing, choking, and inflammation of the nose, throat, and upper respiratory tract.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Ingestion: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Corrosive. May cause burns of mouth, throat, and stomach, nausea, vomiting and diarrhea.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Skin Contact:</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Corrosive. Can cause severe burns with discoloration and pain.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Eye Contact:</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Corrosive. Permanent visual damage may occur. Highly corrosive to tissue.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Chronic Exposure:</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Repeated exposure to dilute solutions may cause skin rash and possible sensitization.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Aggravation of Pre-existing Conditions: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Persons with pre-existing skin disorders or impaired respiratory function may be more susceptible to the effects of the substance. </w:t>
      </w:r>
    </w:p>
    <w:p w:rsidR="000D2735" w:rsidRP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30"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4. First Aid Measures</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Inhalation: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Remove to fresh air. If not breathing, give artificial respiration. If breathing is difficult, give oxygen. Call a physician.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Ingestion: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If swallowed, DO NOT INDUCE VOMITING. Give large quantities of water. Never give </w:t>
      </w:r>
      <w:r w:rsidRPr="000D2735">
        <w:rPr>
          <w:rFonts w:ascii="Times New Roman" w:eastAsia="Times New Roman" w:hAnsi="Times New Roman" w:cs="Times New Roman"/>
          <w:sz w:val="24"/>
          <w:szCs w:val="24"/>
        </w:rPr>
        <w:lastRenderedPageBreak/>
        <w:t xml:space="preserve">anything by mouth to an unconscious person. Get medical attention immediately.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Skin Contact:</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Immediately flush skin with plenty of water for at least 15 minutes while removing contaminated clothing and shoes. Call a physician, immediately. Wash clothing before reuse.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Eye Contact:</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Immediately flush eyes with plenty of water for at least 15 minutes, lifting lower and upper eyelids occasionally. Get medical attention immediately. </w:t>
      </w:r>
    </w:p>
    <w:p w:rsidR="000D2735" w:rsidRP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31"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5. Fire Fighting Measures</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Fire:</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Not combustible, but substance is a strong oxidizer and its heat of reaction with reducing agents or combustibles may cause ignition.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Can react with metals to release flammable hydrogen gas. Reactions may cause fire and explosion. In the event of a fire, assume that organic materials are involved and that an explosion may occur.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Explosion: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May form sensitive powerful explosive mixtures with organic materials.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Fire Extinguishing Media:</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Water spray can be used to extinguish fires and cool fire-exposed containers.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Special Information: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In the event of a fire, wear full protective clothing and NIOSH-approved self-contained breathing apparatus with full facepiece operated in the pressure demand or other positive pressure mode. </w:t>
      </w:r>
    </w:p>
    <w:p w:rsidR="000D2735" w:rsidRP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32"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6. Accidental Release Measures</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t xml:space="preserve">Ventilate area of leak or spill. Remove all sources of ignition.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Wear appropriate personal protective equipment as specified in Section 8. Isolate hazard area.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Keep unnecessary and unprotected personnel from entering.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Contain and recover liquid when possible. Use non-sparking tools and equipment.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Remove spilled perchloric acid by immediate and thorough washing with large amounts of water.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Reduce with a weak reduc</w:t>
      </w:r>
      <w:r w:rsidR="00E75807">
        <w:rPr>
          <w:rFonts w:ascii="Times New Roman" w:eastAsia="Times New Roman" w:hAnsi="Times New Roman" w:cs="Times New Roman"/>
          <w:sz w:val="24"/>
          <w:szCs w:val="24"/>
        </w:rPr>
        <w:t>i</w:t>
      </w:r>
      <w:r w:rsidRPr="000D2735">
        <w:rPr>
          <w:rFonts w:ascii="Times New Roman" w:eastAsia="Times New Roman" w:hAnsi="Times New Roman" w:cs="Times New Roman"/>
          <w:sz w:val="24"/>
          <w:szCs w:val="24"/>
        </w:rPr>
        <w:t>ng agent, (hypobisulfite or ferrous salt, plus sulfuric acid as an accelerator have been recommended), then neutralize with sodium carbonate or calcium oxide.</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t xml:space="preserve">J. T. Baker NEUTRASORB® acid neutralizer is recommended for spills of this product. </w:t>
      </w:r>
    </w:p>
    <w:p w:rsidR="000D2735" w:rsidRP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33"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7. Handling and Storage</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t xml:space="preserve">Reagent bottle - maximum 1 pound, glass-stoppered, glass bottle; kept in a heavy glass tray with larger capacity. Additional laboratory storage should be in original bottles inside a glass container padded with glass wool and having greater capacity than the container.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Carboys and </w:t>
      </w:r>
      <w:r w:rsidRPr="000D2735">
        <w:rPr>
          <w:rFonts w:ascii="Times New Roman" w:eastAsia="Times New Roman" w:hAnsi="Times New Roman" w:cs="Times New Roman"/>
          <w:sz w:val="24"/>
          <w:szCs w:val="24"/>
        </w:rPr>
        <w:lastRenderedPageBreak/>
        <w:t xml:space="preserve">large bottles should be stored on acid-resisting noncombustible shelves, in a noncombustible structure. All storage must be separated from combustible materials, organic materials, strong dehydrating agents; oxidizing and reducing agents.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Perchloric acid must be stored where it will not freeze (freezing point about -4F).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Protect against physical damage.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Electrical wiring, etc., in storage areas must be of watertight type to protect against corrosive action of vapors.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Containers of this material may be hazardous when empty since they retain product residues (vapors, liquid); observe all warnings and precautions listed for the product. </w:t>
      </w:r>
    </w:p>
    <w:p w:rsidR="000D2735" w:rsidRP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34"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8. Exposure Controls/Personal Protection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Airborne Exposure Limits: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None established.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Ventilation System:</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Do Not Use Perchloric Acid In A Hood Designed For Other Purposes. Please refer to the ACGIH document, </w:t>
      </w:r>
      <w:r w:rsidRPr="000D2735">
        <w:rPr>
          <w:rFonts w:ascii="Times New Roman" w:eastAsia="Times New Roman" w:hAnsi="Times New Roman" w:cs="Times New Roman"/>
          <w:i/>
          <w:iCs/>
          <w:sz w:val="24"/>
          <w:szCs w:val="24"/>
        </w:rPr>
        <w:t>Industrial Ventilation, A Manual of Recommended Practice</w:t>
      </w:r>
      <w:r w:rsidRPr="000D2735">
        <w:rPr>
          <w:rFonts w:ascii="Times New Roman" w:eastAsia="Times New Roman" w:hAnsi="Times New Roman" w:cs="Times New Roman"/>
          <w:sz w:val="24"/>
          <w:szCs w:val="24"/>
        </w:rPr>
        <w:t xml:space="preserve">, most recent edition, for details on proper ventilation design.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Personal Respirators (NIOSH Approved):</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For conditions of use where exposure to the substance is apparent and engineering controls are not feas</w:t>
      </w:r>
      <w:r w:rsidR="00E75807">
        <w:rPr>
          <w:rFonts w:ascii="Times New Roman" w:eastAsia="Times New Roman" w:hAnsi="Times New Roman" w:cs="Times New Roman"/>
          <w:sz w:val="24"/>
          <w:szCs w:val="24"/>
        </w:rPr>
        <w:t>i</w:t>
      </w:r>
      <w:r w:rsidRPr="000D2735">
        <w:rPr>
          <w:rFonts w:ascii="Times New Roman" w:eastAsia="Times New Roman" w:hAnsi="Times New Roman" w:cs="Times New Roman"/>
          <w:sz w:val="24"/>
          <w:szCs w:val="24"/>
        </w:rPr>
        <w:t xml:space="preserve">ble, consult an industrial hygienist. For emergencies, or instances where the exposure levels are not known, use a full-facepiece positive-pressure, air-supplied respirator. WARNING: Air purifying respirators do not protect workers in oxygen-deficient atmospheres. If the exposure limit is exceeded and engineering controls are not feasible, wear a supplied air, full-facepiece respirator, airlined hood, or full-facepiece self-contained breathing apparatus. Breathing air quality must meet the requirements of the OSHA respiratory protection standard (29CFR1910.134).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Skin Protection: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Rubber or neoprene gloves and additional protection including impervious boots, apron, or coveralls, as needed in areas of unusual exposure.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Eye Protection: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Use chemical safety goggles and/or a full face shield where splashing is possible. Maintain eye wash fountain and quick-drench facilities in work area. </w:t>
      </w:r>
    </w:p>
    <w:p w:rsidR="000D2735" w:rsidRP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35"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9. Physical and Chemical Properties</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Appearance:</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Colorless to yellowish liquid.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Odor:</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Odorless.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Solubility:</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Infinitely soluble.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Specific Gravity:</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1.5-1.6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pH:</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No information found.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 Volatiles by volume @ 21C (70F):</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100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Boiling Point:</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203C (397F)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Melting Point:</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-18C (0F)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Vapor Density (Air=1):</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3.5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lastRenderedPageBreak/>
        <w:t>Vapor Pressure (mm Hg):</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No information found.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Evaporation Rate (BuAc=1):</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No information found. </w:t>
      </w:r>
    </w:p>
    <w:p w:rsidR="000D2735" w:rsidRP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36"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10. Stability and Reactivity</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Stability:</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Unstable at ordinary temperature and pressure and can undergo explosive decomposition, especially at elevated temperatures or if allowed to dehydrate.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Hazardous Decomposition Products: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May emit toxic chloride fumes when heated to decomposition.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Hazardous Polymerization: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Will not occur.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Incompatibilities: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Incompatible with numerous materials, including combustible materials, organic chemicals, strong dehydrating agents, reducing and oxidizing agents. Reacts violently with benzene, calcium hydride, wood, acetic acid, charcoal, olefins, ethanol, sulfur and sulfuric acid. Do Not Use Perchloric Acid In A Hood Designed For Other Purposes.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Conditions to Avoid:</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Heat, incompatibles. </w:t>
      </w:r>
    </w:p>
    <w:p w:rsidR="000D2735" w:rsidRP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37"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11. Toxicological Information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br/>
        <w:t xml:space="preserve">Oral rat LD50: 1100 mg/kg.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-\Cancer Lists\------------------------------------------------------</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---NTP Carcinogen---</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Ingredient                             Known    Anticipated    IARC Category</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Perchloric Acid (7601-90-3)             No          No            None</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Water (7732-18-5)                       No          No            None</w:t>
      </w:r>
    </w:p>
    <w:p w:rsidR="000D2735" w:rsidRP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38"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12. Ecological Information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Environmental Fate:</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No information found.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Environmental Toxicity:</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LC 20/2,000 ppm/goldfish/24hr. This material may be toxic to aquatic life. </w:t>
      </w:r>
    </w:p>
    <w:p w:rsid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39" style="width:0;height:1.5pt" o:hralign="center" o:hrstd="t" o:hr="t" fillcolor="#a0a0a0" stroked="f"/>
        </w:pict>
      </w:r>
    </w:p>
    <w:p w:rsidR="002C3B6A" w:rsidRDefault="002C3B6A" w:rsidP="000D2735">
      <w:pPr>
        <w:spacing w:after="0" w:line="240" w:lineRule="auto"/>
        <w:rPr>
          <w:rFonts w:ascii="Times New Roman" w:eastAsia="Times New Roman" w:hAnsi="Times New Roman" w:cs="Times New Roman"/>
          <w:sz w:val="24"/>
          <w:szCs w:val="24"/>
        </w:rPr>
      </w:pPr>
    </w:p>
    <w:p w:rsidR="002C3B6A" w:rsidRPr="000D2735" w:rsidRDefault="002C3B6A" w:rsidP="000D2735">
      <w:pPr>
        <w:spacing w:after="0" w:line="240" w:lineRule="auto"/>
        <w:rPr>
          <w:rFonts w:ascii="Times New Roman" w:eastAsia="Times New Roman" w:hAnsi="Times New Roman" w:cs="Times New Roman"/>
          <w:sz w:val="24"/>
          <w:szCs w:val="24"/>
        </w:rPr>
      </w:pP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lastRenderedPageBreak/>
        <w:t>13. Disposal Considerations</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t xml:space="preserve">Whatever cannot be saved for recovery or recycling should be managed in an appropriate and approved waste facility. Although not a listed RCRA hazardous waste, this material may exhibit one or more characteristics of a hazardous waste and require appropriate analysis to determine specific disposal requirements. Processing, use or contamination of this product may change the waste management options. State and local disposal regulations may differ from federal disposal regulations. Dispose of container and unused contents in accordance with federal, state and local requirements. </w:t>
      </w:r>
    </w:p>
    <w:p w:rsidR="000D2735" w:rsidRP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40"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14. Transport Information</w:t>
      </w:r>
    </w:p>
    <w:p w:rsidR="000D2735" w:rsidRPr="000D2735" w:rsidRDefault="000D2735" w:rsidP="000D2735">
      <w:pPr>
        <w:spacing w:after="24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Domestic (Land, D.O.T.)</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Proper Shipping Name:</w:t>
      </w:r>
      <w:r w:rsidRPr="000D2735">
        <w:rPr>
          <w:rFonts w:ascii="Times New Roman" w:eastAsia="Times New Roman" w:hAnsi="Times New Roman" w:cs="Times New Roman"/>
          <w:sz w:val="24"/>
          <w:szCs w:val="24"/>
        </w:rPr>
        <w:t xml:space="preserve"> PERCHLORIC ACID (WITH MORE THAN 50% BUT NOT MORE THAN 72% ACID, BY MASS)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Hazard Class:</w:t>
      </w:r>
      <w:r w:rsidRPr="000D2735">
        <w:rPr>
          <w:rFonts w:ascii="Times New Roman" w:eastAsia="Times New Roman" w:hAnsi="Times New Roman" w:cs="Times New Roman"/>
          <w:sz w:val="24"/>
          <w:szCs w:val="24"/>
        </w:rPr>
        <w:t xml:space="preserve"> 5.1, 8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UN/NA:</w:t>
      </w:r>
      <w:r w:rsidRPr="000D2735">
        <w:rPr>
          <w:rFonts w:ascii="Times New Roman" w:eastAsia="Times New Roman" w:hAnsi="Times New Roman" w:cs="Times New Roman"/>
          <w:sz w:val="24"/>
          <w:szCs w:val="24"/>
        </w:rPr>
        <w:t xml:space="preserve"> UN1873 </w:t>
      </w:r>
      <w:r w:rsidRPr="000D2735">
        <w:rPr>
          <w:rFonts w:ascii="Times New Roman" w:eastAsia="Times New Roman" w:hAnsi="Times New Roman" w:cs="Times New Roman"/>
          <w:sz w:val="24"/>
          <w:szCs w:val="24"/>
        </w:rPr>
        <w:br/>
        <w:t xml:space="preserve">Packing Group: I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Information reported for product/size:</w:t>
      </w:r>
      <w:r w:rsidRPr="000D2735">
        <w:rPr>
          <w:rFonts w:ascii="Times New Roman" w:eastAsia="Times New Roman" w:hAnsi="Times New Roman" w:cs="Times New Roman"/>
          <w:sz w:val="24"/>
          <w:szCs w:val="24"/>
        </w:rPr>
        <w:t xml:space="preserve"> 2.5L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International (Water, I.M.O.)</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Proper Shipping Name:</w:t>
      </w:r>
      <w:r w:rsidRPr="000D2735">
        <w:rPr>
          <w:rFonts w:ascii="Times New Roman" w:eastAsia="Times New Roman" w:hAnsi="Times New Roman" w:cs="Times New Roman"/>
          <w:sz w:val="24"/>
          <w:szCs w:val="24"/>
        </w:rPr>
        <w:t xml:space="preserve"> PERCHLORIC ACID (WITH MORE THAN 50% BUT NOT MORE THAN 72% ACID, BY MASS)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Hazard Class:</w:t>
      </w:r>
      <w:r w:rsidRPr="000D2735">
        <w:rPr>
          <w:rFonts w:ascii="Times New Roman" w:eastAsia="Times New Roman" w:hAnsi="Times New Roman" w:cs="Times New Roman"/>
          <w:sz w:val="24"/>
          <w:szCs w:val="24"/>
        </w:rPr>
        <w:t xml:space="preserve"> 5.1, 8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UN/NA:</w:t>
      </w:r>
      <w:r w:rsidRPr="000D2735">
        <w:rPr>
          <w:rFonts w:ascii="Times New Roman" w:eastAsia="Times New Roman" w:hAnsi="Times New Roman" w:cs="Times New Roman"/>
          <w:sz w:val="24"/>
          <w:szCs w:val="24"/>
        </w:rPr>
        <w:t xml:space="preserve"> UN1873 </w:t>
      </w:r>
      <w:r w:rsidRPr="000D2735">
        <w:rPr>
          <w:rFonts w:ascii="Times New Roman" w:eastAsia="Times New Roman" w:hAnsi="Times New Roman" w:cs="Times New Roman"/>
          <w:sz w:val="24"/>
          <w:szCs w:val="24"/>
        </w:rPr>
        <w:br/>
        <w:t xml:space="preserve">Packing Group: I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Information reported for product/size:</w:t>
      </w:r>
      <w:r w:rsidRPr="000D2735">
        <w:rPr>
          <w:rFonts w:ascii="Times New Roman" w:eastAsia="Times New Roman" w:hAnsi="Times New Roman" w:cs="Times New Roman"/>
          <w:sz w:val="24"/>
          <w:szCs w:val="24"/>
        </w:rPr>
        <w:t xml:space="preserve"> 2.5L </w:t>
      </w:r>
    </w:p>
    <w:p w:rsid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41"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15. Regulatory Information</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-\Chemical Inventory Status - Part 1\---------------------------------</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Ingredient                                       TSCA  EC   Japan  Australia</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Perchloric Acid (7601-90-3)                       Yes  Yes   Yes      Yes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Water (7732-18-5)                                 Yes  Yes   Yes      Yes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-\Chemical Inventory Status - Part 2\---------------------------------</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--Canada--</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Ingredient                                       Korea  DSL   NDSL  Phil.</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Perchloric Acid (7601-90-3)                       Yes   Yes   No     Yes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Water (7732-18-5)                                 Yes   Yes   No     Yes</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lastRenderedPageBreak/>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-\Federal, State &amp; International Regulations - Part 1\----------------</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-SARA 302-   ------SARA 313------</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Ingredient                                 RQ    TPQ    List  Chemical Catg.</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Perchloric Acid (7601-90-3)                No    No      No         No</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Water (7732-18-5)                          No    No      No         No</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-\Federal, State &amp; International Regulations - Part 2\----------------</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-RCRA-    -TSCA-</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Ingredient                                 CERCLA     261.33     8(d)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Perchloric Acid (7601-90-3)                </w:t>
      </w:r>
      <w:r w:rsidR="00E75807">
        <w:rPr>
          <w:rFonts w:ascii="Courier New" w:eastAsia="Times New Roman" w:hAnsi="Courier New" w:cs="Courier New"/>
          <w:sz w:val="20"/>
          <w:szCs w:val="20"/>
        </w:rPr>
        <w:t xml:space="preserve"> </w:t>
      </w:r>
      <w:r w:rsidRPr="000D2735">
        <w:rPr>
          <w:rFonts w:ascii="Courier New" w:eastAsia="Times New Roman" w:hAnsi="Courier New" w:cs="Courier New"/>
          <w:sz w:val="20"/>
          <w:szCs w:val="20"/>
        </w:rPr>
        <w:t xml:space="preserve">No         No         No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Water (7732-18-5)                          </w:t>
      </w:r>
      <w:r w:rsidR="00E75807">
        <w:rPr>
          <w:rFonts w:ascii="Courier New" w:eastAsia="Times New Roman" w:hAnsi="Courier New" w:cs="Courier New"/>
          <w:sz w:val="20"/>
          <w:szCs w:val="20"/>
        </w:rPr>
        <w:t xml:space="preserve"> </w:t>
      </w:r>
      <w:r w:rsidRPr="000D2735">
        <w:rPr>
          <w:rFonts w:ascii="Courier New" w:eastAsia="Times New Roman" w:hAnsi="Courier New" w:cs="Courier New"/>
          <w:sz w:val="20"/>
          <w:szCs w:val="20"/>
        </w:rPr>
        <w:t xml:space="preserve">No         No         No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Chemical Weapons Convention:  No     TSCA 12(b):  No     CDTA:  No</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SARA 311/312:  Acute: Yes      Chronic: Yes  </w:t>
      </w:r>
      <w:r w:rsidR="00E75807">
        <w:rPr>
          <w:rFonts w:ascii="Courier New" w:eastAsia="Times New Roman" w:hAnsi="Courier New" w:cs="Courier New"/>
          <w:sz w:val="20"/>
          <w:szCs w:val="20"/>
        </w:rPr>
        <w:t xml:space="preserve">   </w:t>
      </w:r>
      <w:r w:rsidRPr="000D2735">
        <w:rPr>
          <w:rFonts w:ascii="Courier New" w:eastAsia="Times New Roman" w:hAnsi="Courier New" w:cs="Courier New"/>
          <w:sz w:val="20"/>
          <w:szCs w:val="20"/>
        </w:rPr>
        <w:t xml:space="preserve">Fire: Yes </w:t>
      </w:r>
      <w:r w:rsidR="00E75807">
        <w:rPr>
          <w:rFonts w:ascii="Courier New" w:eastAsia="Times New Roman" w:hAnsi="Courier New" w:cs="Courier New"/>
          <w:sz w:val="20"/>
          <w:szCs w:val="20"/>
        </w:rPr>
        <w:t xml:space="preserve">  </w:t>
      </w:r>
      <w:r w:rsidRPr="000D2735">
        <w:rPr>
          <w:rFonts w:ascii="Courier New" w:eastAsia="Times New Roman" w:hAnsi="Courier New" w:cs="Courier New"/>
          <w:sz w:val="20"/>
          <w:szCs w:val="20"/>
        </w:rPr>
        <w:t>Pressure: No</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Reactivity: Yes         (Mixture / Liquid)</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Australian Hazchem Code:</w:t>
      </w:r>
      <w:r w:rsidRPr="000D2735">
        <w:rPr>
          <w:rFonts w:ascii="Times New Roman" w:eastAsia="Times New Roman" w:hAnsi="Times New Roman" w:cs="Times New Roman"/>
          <w:sz w:val="24"/>
          <w:szCs w:val="24"/>
        </w:rPr>
        <w:t xml:space="preserve"> 2P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Poison Schedule:</w:t>
      </w:r>
      <w:r w:rsidRPr="000D2735">
        <w:rPr>
          <w:rFonts w:ascii="Times New Roman" w:eastAsia="Times New Roman" w:hAnsi="Times New Roman" w:cs="Times New Roman"/>
          <w:sz w:val="24"/>
          <w:szCs w:val="24"/>
        </w:rPr>
        <w:t xml:space="preserve"> None allocated.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WHMIS: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This MSDS has been prepared according to the hazard criteria of the Controlled Products Regulations (CPR) and the MSDS contains all of the information required by the CPR. </w:t>
      </w:r>
    </w:p>
    <w:p w:rsidR="000D2735" w:rsidRPr="000D2735" w:rsidRDefault="003776B3" w:rsidP="000D2735">
      <w:pPr>
        <w:spacing w:after="0" w:line="240" w:lineRule="auto"/>
        <w:rPr>
          <w:rFonts w:ascii="Times New Roman" w:eastAsia="Times New Roman" w:hAnsi="Times New Roman" w:cs="Times New Roman"/>
          <w:sz w:val="24"/>
          <w:szCs w:val="24"/>
        </w:rPr>
      </w:pPr>
      <w:r w:rsidRPr="003776B3">
        <w:rPr>
          <w:rFonts w:ascii="Times New Roman" w:eastAsia="Times New Roman" w:hAnsi="Times New Roman" w:cs="Times New Roman"/>
          <w:sz w:val="24"/>
          <w:szCs w:val="24"/>
        </w:rPr>
        <w:pict>
          <v:rect id="_x0000_i1042"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16. Other Information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NFPA Ratings:</w:t>
      </w:r>
      <w:r w:rsidRPr="000D2735">
        <w:rPr>
          <w:rFonts w:ascii="Times New Roman" w:eastAsia="Times New Roman" w:hAnsi="Times New Roman" w:cs="Times New Roman"/>
          <w:sz w:val="24"/>
          <w:szCs w:val="24"/>
        </w:rPr>
        <w:t xml:space="preserve"> Health:</w:t>
      </w:r>
      <w:r w:rsidRPr="000D2735">
        <w:rPr>
          <w:rFonts w:ascii="Times New Roman" w:eastAsia="Times New Roman" w:hAnsi="Times New Roman" w:cs="Times New Roman"/>
          <w:b/>
          <w:bCs/>
          <w:sz w:val="24"/>
          <w:szCs w:val="24"/>
        </w:rPr>
        <w:t xml:space="preserve"> </w:t>
      </w:r>
      <w:r w:rsidR="00E75807">
        <w:rPr>
          <w:rFonts w:ascii="Times New Roman" w:eastAsia="Times New Roman" w:hAnsi="Times New Roman" w:cs="Times New Roman"/>
          <w:b/>
          <w:bCs/>
          <w:sz w:val="24"/>
          <w:szCs w:val="24"/>
        </w:rPr>
        <w:t xml:space="preserve"> </w:t>
      </w:r>
      <w:proofErr w:type="gramStart"/>
      <w:r w:rsidRPr="000D2735">
        <w:rPr>
          <w:rFonts w:ascii="Times New Roman" w:eastAsia="Times New Roman" w:hAnsi="Times New Roman" w:cs="Times New Roman"/>
          <w:b/>
          <w:bCs/>
          <w:sz w:val="24"/>
          <w:szCs w:val="24"/>
        </w:rPr>
        <w:t>3</w:t>
      </w:r>
      <w:r w:rsidRPr="000D2735">
        <w:rPr>
          <w:rFonts w:ascii="Times New Roman" w:eastAsia="Times New Roman" w:hAnsi="Times New Roman" w:cs="Times New Roman"/>
          <w:sz w:val="24"/>
          <w:szCs w:val="24"/>
        </w:rPr>
        <w:t xml:space="preserve"> </w:t>
      </w:r>
      <w:r w:rsidR="00374A29">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Flammability:</w:t>
      </w:r>
      <w:proofErr w:type="gramEnd"/>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b/>
          <w:bCs/>
          <w:sz w:val="24"/>
          <w:szCs w:val="24"/>
        </w:rPr>
        <w:t>0</w:t>
      </w:r>
      <w:r w:rsidRPr="000D2735">
        <w:rPr>
          <w:rFonts w:ascii="Times New Roman" w:eastAsia="Times New Roman" w:hAnsi="Times New Roman" w:cs="Times New Roman"/>
          <w:sz w:val="24"/>
          <w:szCs w:val="24"/>
        </w:rPr>
        <w:t xml:space="preserve"> </w:t>
      </w:r>
      <w:r w:rsidR="00E75807">
        <w:rPr>
          <w:rFonts w:ascii="Times New Roman" w:eastAsia="Times New Roman" w:hAnsi="Times New Roman" w:cs="Times New Roman"/>
          <w:sz w:val="24"/>
          <w:szCs w:val="24"/>
        </w:rPr>
        <w:t xml:space="preserve"> </w:t>
      </w:r>
      <w:r w:rsidR="00374A29">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Reactivity: </w:t>
      </w:r>
      <w:r w:rsidRPr="000D2735">
        <w:rPr>
          <w:rFonts w:ascii="Times New Roman" w:eastAsia="Times New Roman" w:hAnsi="Times New Roman" w:cs="Times New Roman"/>
          <w:b/>
          <w:bCs/>
          <w:sz w:val="24"/>
          <w:szCs w:val="24"/>
        </w:rPr>
        <w:t>3</w:t>
      </w:r>
      <w:r w:rsidRPr="000D2735">
        <w:rPr>
          <w:rFonts w:ascii="Times New Roman" w:eastAsia="Times New Roman" w:hAnsi="Times New Roman" w:cs="Times New Roman"/>
          <w:sz w:val="24"/>
          <w:szCs w:val="24"/>
        </w:rPr>
        <w:t xml:space="preserve"> </w:t>
      </w:r>
      <w:r w:rsidR="00E75807">
        <w:rPr>
          <w:rFonts w:ascii="Times New Roman" w:eastAsia="Times New Roman" w:hAnsi="Times New Roman" w:cs="Times New Roman"/>
          <w:sz w:val="24"/>
          <w:szCs w:val="24"/>
        </w:rPr>
        <w:t xml:space="preserve"> </w:t>
      </w:r>
      <w:r w:rsidR="00374A29">
        <w:rPr>
          <w:rFonts w:ascii="Times New Roman" w:eastAsia="Times New Roman" w:hAnsi="Times New Roman" w:cs="Times New Roman"/>
          <w:sz w:val="24"/>
          <w:szCs w:val="24"/>
        </w:rPr>
        <w:tab/>
      </w:r>
      <w:r w:rsidR="00374A29">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Other: </w:t>
      </w:r>
      <w:r w:rsidRPr="000D2735">
        <w:rPr>
          <w:rFonts w:ascii="Times New Roman" w:eastAsia="Times New Roman" w:hAnsi="Times New Roman" w:cs="Times New Roman"/>
          <w:b/>
          <w:bCs/>
          <w:sz w:val="24"/>
          <w:szCs w:val="24"/>
        </w:rPr>
        <w:t>Oxidizer</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Label Hazard Warning:</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DANGER! STRONG OXIDIZER. CONTACT WITH OTHER MATERIAL MAY CAUSE FIRE OR EXPLOSION. CORROSIVE. CAUSES SEVERE IRRITATION AND BURNS TO EVERY AREA OF CONTACT. HARMFUL IF SWALLOWED OR INHALED.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Label Precautions: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Do not get in eyes, on skin, or on clothing.</w:t>
      </w:r>
      <w:r w:rsidRPr="000D2735">
        <w:rPr>
          <w:rFonts w:ascii="Times New Roman" w:eastAsia="Times New Roman" w:hAnsi="Times New Roman" w:cs="Times New Roman"/>
          <w:sz w:val="24"/>
          <w:szCs w:val="24"/>
        </w:rPr>
        <w:br/>
        <w:t>Do not breathe mist.</w:t>
      </w:r>
      <w:r w:rsidRPr="000D2735">
        <w:rPr>
          <w:rFonts w:ascii="Times New Roman" w:eastAsia="Times New Roman" w:hAnsi="Times New Roman" w:cs="Times New Roman"/>
          <w:sz w:val="24"/>
          <w:szCs w:val="24"/>
        </w:rPr>
        <w:br/>
        <w:t>Store in a tightly closed container.</w:t>
      </w:r>
      <w:r w:rsidRPr="000D2735">
        <w:rPr>
          <w:rFonts w:ascii="Times New Roman" w:eastAsia="Times New Roman" w:hAnsi="Times New Roman" w:cs="Times New Roman"/>
          <w:sz w:val="24"/>
          <w:szCs w:val="24"/>
        </w:rPr>
        <w:br/>
        <w:t>Use only with adequate ventilation.</w:t>
      </w:r>
      <w:r w:rsidRPr="000D2735">
        <w:rPr>
          <w:rFonts w:ascii="Times New Roman" w:eastAsia="Times New Roman" w:hAnsi="Times New Roman" w:cs="Times New Roman"/>
          <w:sz w:val="24"/>
          <w:szCs w:val="24"/>
        </w:rPr>
        <w:br/>
        <w:t>Keep from contact with clothing and other combustible materials.</w:t>
      </w:r>
      <w:r w:rsidRPr="000D2735">
        <w:rPr>
          <w:rFonts w:ascii="Times New Roman" w:eastAsia="Times New Roman" w:hAnsi="Times New Roman" w:cs="Times New Roman"/>
          <w:sz w:val="24"/>
          <w:szCs w:val="24"/>
        </w:rPr>
        <w:br/>
        <w:t>Do not store near combustible materials.</w:t>
      </w:r>
      <w:r w:rsidRPr="000D2735">
        <w:rPr>
          <w:rFonts w:ascii="Times New Roman" w:eastAsia="Times New Roman" w:hAnsi="Times New Roman" w:cs="Times New Roman"/>
          <w:sz w:val="24"/>
          <w:szCs w:val="24"/>
        </w:rPr>
        <w:br/>
        <w:t>Remove and wash contaminated clothing promptly.</w:t>
      </w:r>
      <w:r w:rsidRPr="000D2735">
        <w:rPr>
          <w:rFonts w:ascii="Times New Roman" w:eastAsia="Times New Roman" w:hAnsi="Times New Roman" w:cs="Times New Roman"/>
          <w:sz w:val="24"/>
          <w:szCs w:val="24"/>
        </w:rPr>
        <w:br/>
        <w:t xml:space="preserve">Wash thoroughly after handling.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Label First Aid:</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In case of contact, immediately flush eyes or skin with plenty of water for at least 15 minutes while removing contaminated clothing and shoes. Wash clothing before reuse. If swallowed, DO NOT INDUCE VOMITING. Give large quantities of water. Never give anything by mouth to an unconscious person. If inhaled, remove to fresh air. If not breathing, give artificial respiration. If </w:t>
      </w:r>
      <w:r w:rsidRPr="000D2735">
        <w:rPr>
          <w:rFonts w:ascii="Times New Roman" w:eastAsia="Times New Roman" w:hAnsi="Times New Roman" w:cs="Times New Roman"/>
          <w:sz w:val="24"/>
          <w:szCs w:val="24"/>
        </w:rPr>
        <w:lastRenderedPageBreak/>
        <w:t xml:space="preserve">breathing is difficult, give oxygen. In all cases get medical attention immediately.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Product Use:</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Laboratory Reagent.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Revision Information: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No Changes.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Disclaimer:</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Mallinckrodt Baker, Inc. provides the information contained herein in good faith but makes no representation as to its comprehensiveness or accuracy. This document is intended only as a guide to the appropriate precautionary handling of the material by a properly trained person using this product. Individuals receiving the information must exercise their independent judgment in determining its appropriateness for a particular purpose. MALLINCKRODT BAKER, INC. MAKES NO REPRESENTATIONS OR WARRANTIES, EITHER EXPRESS OR IMPLIED, INCLUDING WITHOUT LIMITATION ANY WARRANTIES OF MERCHANTABILITY, FITNESS FOR A PARTICULAR PURPOSE WITH RESPECT TO THE INFORMATION SET FORTH HEREIN OR THE PRODUCT TO WHICH THE INFORMATION REFERS. ACCORDINGLY, MALLINCKRODT BAKER, INC. WILL NOT BE RESPONSIBLE FOR DAMAGES RESULTING FROM USE OF OR RELIANCE UPON THIS INFORMATION.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 xml:space="preserve">Prepared by: </w:t>
      </w:r>
      <w:r w:rsidRPr="000D2735">
        <w:rPr>
          <w:rFonts w:ascii="Times New Roman" w:eastAsia="Times New Roman" w:hAnsi="Times New Roman" w:cs="Times New Roman"/>
          <w:sz w:val="24"/>
          <w:szCs w:val="24"/>
        </w:rPr>
        <w:t>Environmental Health &amp; Safety</w:t>
      </w:r>
      <w:r w:rsidRPr="000D2735">
        <w:rPr>
          <w:rFonts w:ascii="Times New Roman" w:eastAsia="Times New Roman" w:hAnsi="Times New Roman" w:cs="Times New Roman"/>
          <w:sz w:val="24"/>
          <w:szCs w:val="24"/>
        </w:rPr>
        <w:br/>
        <w:t xml:space="preserve">Phone Number: (314) 654-1600 (U.S.A.) </w:t>
      </w:r>
    </w:p>
    <w:p w:rsidR="00987389" w:rsidRDefault="00AD3755"/>
    <w:sectPr w:rsidR="00987389" w:rsidSect="006C66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0D2735"/>
    <w:rsid w:val="000D2735"/>
    <w:rsid w:val="001811F7"/>
    <w:rsid w:val="002C3B6A"/>
    <w:rsid w:val="00374A29"/>
    <w:rsid w:val="003776B3"/>
    <w:rsid w:val="00440D38"/>
    <w:rsid w:val="00563BB9"/>
    <w:rsid w:val="006C66C2"/>
    <w:rsid w:val="008672F9"/>
    <w:rsid w:val="00961B65"/>
    <w:rsid w:val="009A6676"/>
    <w:rsid w:val="00AD3755"/>
    <w:rsid w:val="00DA787E"/>
    <w:rsid w:val="00E75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C2"/>
  </w:style>
  <w:style w:type="paragraph" w:styleId="Heading1">
    <w:name w:val="heading 1"/>
    <w:basedOn w:val="Normal"/>
    <w:link w:val="Heading1Char"/>
    <w:uiPriority w:val="9"/>
    <w:qFormat/>
    <w:rsid w:val="000D27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D27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7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273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D273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273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D2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2140740">
      <w:bodyDiv w:val="1"/>
      <w:marLeft w:val="0"/>
      <w:marRight w:val="0"/>
      <w:marTop w:val="0"/>
      <w:marBottom w:val="0"/>
      <w:divBdr>
        <w:top w:val="none" w:sz="0" w:space="0" w:color="auto"/>
        <w:left w:val="none" w:sz="0" w:space="0" w:color="auto"/>
        <w:bottom w:val="none" w:sz="0" w:space="0" w:color="auto"/>
        <w:right w:val="none" w:sz="0" w:space="0" w:color="auto"/>
      </w:divBdr>
      <w:divsChild>
        <w:div w:id="1944023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3708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052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26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34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87904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705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353407">
          <w:blockQuote w:val="1"/>
          <w:marLeft w:val="720"/>
          <w:marRight w:val="720"/>
          <w:marTop w:val="100"/>
          <w:marBottom w:val="100"/>
          <w:divBdr>
            <w:top w:val="none" w:sz="0" w:space="0" w:color="auto"/>
            <w:left w:val="none" w:sz="0" w:space="0" w:color="auto"/>
            <w:bottom w:val="none" w:sz="0" w:space="0" w:color="auto"/>
            <w:right w:val="none" w:sz="0" w:space="0" w:color="auto"/>
          </w:divBdr>
        </w:div>
        <w:div w:id="884220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9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218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56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29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Grivette</dc:creator>
  <cp:lastModifiedBy>Mike Grivette</cp:lastModifiedBy>
  <cp:revision>2</cp:revision>
  <dcterms:created xsi:type="dcterms:W3CDTF">2011-05-31T21:35:00Z</dcterms:created>
  <dcterms:modified xsi:type="dcterms:W3CDTF">2011-05-31T21:35:00Z</dcterms:modified>
</cp:coreProperties>
</file>